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ACB" w:rsidRPr="00EF0096" w:rsidRDefault="00691ACB" w:rsidP="00691ACB">
      <w:pPr>
        <w:spacing w:line="240" w:lineRule="auto"/>
        <w:jc w:val="center"/>
        <w:rPr>
          <w:b/>
          <w:color w:val="00B0F0"/>
        </w:rPr>
      </w:pPr>
      <w:r w:rsidRPr="00EF0096">
        <w:rPr>
          <w:b/>
          <w:color w:val="00B0F0"/>
        </w:rPr>
        <w:t>“Vertrouwen geven impliceert risico’s nemen”</w:t>
      </w:r>
    </w:p>
    <w:p w:rsidR="00CB283A" w:rsidRDefault="00703AD9" w:rsidP="00691ACB">
      <w:pPr>
        <w:spacing w:line="240" w:lineRule="auto"/>
        <w:jc w:val="center"/>
        <w:rPr>
          <w:b/>
          <w:color w:val="00B0F0"/>
        </w:rPr>
      </w:pPr>
      <w:r w:rsidRPr="00EF0096">
        <w:rPr>
          <w:b/>
          <w:color w:val="00B0F0"/>
        </w:rPr>
        <w:t xml:space="preserve">Programma </w:t>
      </w:r>
      <w:proofErr w:type="spellStart"/>
      <w:r w:rsidRPr="00EF0096">
        <w:rPr>
          <w:b/>
          <w:color w:val="00B0F0"/>
        </w:rPr>
        <w:t>heidag</w:t>
      </w:r>
      <w:proofErr w:type="spellEnd"/>
      <w:r w:rsidRPr="00EF0096">
        <w:rPr>
          <w:b/>
          <w:color w:val="00B0F0"/>
        </w:rPr>
        <w:t xml:space="preserve"> medische verv</w:t>
      </w:r>
      <w:r w:rsidR="00CB283A" w:rsidRPr="00EF0096">
        <w:rPr>
          <w:b/>
          <w:color w:val="00B0F0"/>
        </w:rPr>
        <w:t>olgopleidingen – 19 november 2018</w:t>
      </w:r>
    </w:p>
    <w:p w:rsidR="003B0F36" w:rsidRPr="00EF0096" w:rsidRDefault="003B0F36" w:rsidP="00691ACB">
      <w:pPr>
        <w:spacing w:line="240" w:lineRule="auto"/>
        <w:jc w:val="center"/>
        <w:rPr>
          <w:b/>
          <w:color w:val="00B0F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64"/>
        <w:gridCol w:w="5689"/>
        <w:gridCol w:w="2009"/>
      </w:tblGrid>
      <w:tr w:rsidR="00586DF4" w:rsidTr="00090ADB">
        <w:tc>
          <w:tcPr>
            <w:tcW w:w="1364" w:type="dxa"/>
          </w:tcPr>
          <w:p w:rsidR="00586DF4" w:rsidRDefault="00CB283A" w:rsidP="00586DF4">
            <w:r>
              <w:t>15.30-16</w:t>
            </w:r>
            <w:r w:rsidR="00586DF4">
              <w:t>.00</w:t>
            </w:r>
          </w:p>
        </w:tc>
        <w:tc>
          <w:tcPr>
            <w:tcW w:w="5689" w:type="dxa"/>
          </w:tcPr>
          <w:p w:rsidR="00586DF4" w:rsidRDefault="00586DF4">
            <w:r>
              <w:t>Ontvangst met koffie/thee</w:t>
            </w:r>
          </w:p>
          <w:p w:rsidR="00D34A17" w:rsidRDefault="00FA59F2">
            <w:r>
              <w:t xml:space="preserve">Naambordje invullen: naam, specialisme, aantal </w:t>
            </w:r>
            <w:proofErr w:type="spellStart"/>
            <w:r>
              <w:t>aios</w:t>
            </w:r>
            <w:proofErr w:type="spellEnd"/>
            <w:r>
              <w:t>/</w:t>
            </w:r>
            <w:proofErr w:type="spellStart"/>
            <w:r>
              <w:t>anios</w:t>
            </w:r>
            <w:proofErr w:type="spellEnd"/>
            <w:r>
              <w:t xml:space="preserve"> en hoe lang al opleider/</w:t>
            </w:r>
            <w:proofErr w:type="spellStart"/>
            <w:r>
              <w:t>aios</w:t>
            </w:r>
            <w:proofErr w:type="spellEnd"/>
            <w:r>
              <w:t>.</w:t>
            </w:r>
          </w:p>
        </w:tc>
        <w:tc>
          <w:tcPr>
            <w:tcW w:w="2009" w:type="dxa"/>
          </w:tcPr>
          <w:p w:rsidR="00D34A17" w:rsidRDefault="00D34A17">
            <w:r>
              <w:t>Plenaire zaal</w:t>
            </w:r>
          </w:p>
        </w:tc>
      </w:tr>
      <w:tr w:rsidR="00586DF4" w:rsidTr="00090ADB">
        <w:tc>
          <w:tcPr>
            <w:tcW w:w="1364" w:type="dxa"/>
          </w:tcPr>
          <w:p w:rsidR="00586DF4" w:rsidRDefault="00CB283A" w:rsidP="00E11F59">
            <w:r>
              <w:t>16.00-16</w:t>
            </w:r>
            <w:r w:rsidR="00D978DA">
              <w:t>.05</w:t>
            </w:r>
          </w:p>
        </w:tc>
        <w:tc>
          <w:tcPr>
            <w:tcW w:w="5689" w:type="dxa"/>
          </w:tcPr>
          <w:p w:rsidR="00586DF4" w:rsidRDefault="00CB283A">
            <w:r>
              <w:t>Opening door voorzitter COC</w:t>
            </w:r>
          </w:p>
        </w:tc>
        <w:tc>
          <w:tcPr>
            <w:tcW w:w="2009" w:type="dxa"/>
          </w:tcPr>
          <w:p w:rsidR="00C32497" w:rsidRDefault="008E2E55">
            <w:r>
              <w:t>Voorzitter COC</w:t>
            </w:r>
            <w:r w:rsidR="00C32497">
              <w:t>:</w:t>
            </w:r>
          </w:p>
          <w:p w:rsidR="00C32497" w:rsidRDefault="00CB283A">
            <w:r>
              <w:t>Hein Brackel</w:t>
            </w:r>
          </w:p>
        </w:tc>
      </w:tr>
      <w:tr w:rsidR="00586DF4" w:rsidTr="00090ADB">
        <w:tc>
          <w:tcPr>
            <w:tcW w:w="1364" w:type="dxa"/>
          </w:tcPr>
          <w:p w:rsidR="00586DF4" w:rsidRDefault="00CB283A" w:rsidP="00E11F59">
            <w:r>
              <w:t>16</w:t>
            </w:r>
            <w:r w:rsidR="00D978DA">
              <w:t>.05</w:t>
            </w:r>
            <w:r w:rsidR="00FA282B">
              <w:t>-16</w:t>
            </w:r>
            <w:r w:rsidR="008E4D2C">
              <w:t>.</w:t>
            </w:r>
            <w:r w:rsidR="00D978DA">
              <w:t>25</w:t>
            </w:r>
          </w:p>
        </w:tc>
        <w:tc>
          <w:tcPr>
            <w:tcW w:w="5689" w:type="dxa"/>
          </w:tcPr>
          <w:p w:rsidR="00586DF4" w:rsidRDefault="008E4D2C">
            <w:r>
              <w:t xml:space="preserve">Introductie op thema </w:t>
            </w:r>
            <w:proofErr w:type="spellStart"/>
            <w:r w:rsidR="00CB283A">
              <w:t>EPA’s</w:t>
            </w:r>
            <w:proofErr w:type="spellEnd"/>
            <w:r w:rsidR="0081266B">
              <w:t>,</w:t>
            </w:r>
            <w:r w:rsidR="00CB283A">
              <w:t xml:space="preserve"> door gastspreker</w:t>
            </w:r>
          </w:p>
          <w:p w:rsidR="00CB283A" w:rsidRDefault="00CB283A" w:rsidP="00FA59F2">
            <w:pPr>
              <w:rPr>
                <w:i/>
              </w:rPr>
            </w:pPr>
          </w:p>
          <w:p w:rsidR="006D3BBC" w:rsidRPr="008E4D2C" w:rsidRDefault="00B127EE" w:rsidP="00FA59F2">
            <w:pPr>
              <w:rPr>
                <w:i/>
              </w:rPr>
            </w:pPr>
            <w:r>
              <w:rPr>
                <w:i/>
              </w:rPr>
              <w:t xml:space="preserve">Waarom </w:t>
            </w:r>
            <w:proofErr w:type="spellStart"/>
            <w:r>
              <w:rPr>
                <w:i/>
              </w:rPr>
              <w:t>Epa’s</w:t>
            </w:r>
            <w:proofErr w:type="spellEnd"/>
            <w:r>
              <w:rPr>
                <w:i/>
              </w:rPr>
              <w:t xml:space="preserve">, kenmerken van </w:t>
            </w:r>
            <w:proofErr w:type="spellStart"/>
            <w:r>
              <w:rPr>
                <w:i/>
              </w:rPr>
              <w:t>Epa’s</w:t>
            </w:r>
            <w:proofErr w:type="spellEnd"/>
            <w:r>
              <w:rPr>
                <w:i/>
              </w:rPr>
              <w:t>, Hoe ziet een EPA eruit, Bekwaam verklaren: theorie en praktijk</w:t>
            </w:r>
            <w:r w:rsidR="00FA282B">
              <w:rPr>
                <w:i/>
              </w:rPr>
              <w:t>, Evalueren en beoordelen.</w:t>
            </w:r>
          </w:p>
        </w:tc>
        <w:tc>
          <w:tcPr>
            <w:tcW w:w="2009" w:type="dxa"/>
          </w:tcPr>
          <w:p w:rsidR="00586DF4" w:rsidRDefault="00C32497">
            <w:r>
              <w:t>Marieke van der Horst</w:t>
            </w:r>
          </w:p>
        </w:tc>
      </w:tr>
      <w:tr w:rsidR="00586DF4" w:rsidTr="00090ADB">
        <w:tc>
          <w:tcPr>
            <w:tcW w:w="1364" w:type="dxa"/>
          </w:tcPr>
          <w:p w:rsidR="00586DF4" w:rsidRDefault="00D978DA" w:rsidP="00FA282B">
            <w:r>
              <w:t>16.25</w:t>
            </w:r>
            <w:r w:rsidR="00FA282B">
              <w:t>-16.50</w:t>
            </w:r>
          </w:p>
        </w:tc>
        <w:tc>
          <w:tcPr>
            <w:tcW w:w="5689" w:type="dxa"/>
          </w:tcPr>
          <w:p w:rsidR="00FF7666" w:rsidRDefault="00FA282B" w:rsidP="00FA282B">
            <w:r>
              <w:t xml:space="preserve">Ervaringen met </w:t>
            </w:r>
            <w:proofErr w:type="spellStart"/>
            <w:r>
              <w:t>EPA’s</w:t>
            </w:r>
            <w:proofErr w:type="spellEnd"/>
            <w:r>
              <w:t>: AIOS aan het woord</w:t>
            </w:r>
          </w:p>
          <w:p w:rsidR="00C32497" w:rsidRDefault="00C32497" w:rsidP="00FA282B">
            <w:r>
              <w:t>Kort vraaggesprek o.l.v. dagvoorzitter</w:t>
            </w:r>
            <w:r w:rsidR="00525CC6">
              <w:t xml:space="preserve"> over persoonlijke ervaring</w:t>
            </w:r>
            <w:r w:rsidR="00BF1186">
              <w:t xml:space="preserve">en met het werken met </w:t>
            </w:r>
            <w:proofErr w:type="spellStart"/>
            <w:r w:rsidR="00BF1186">
              <w:t>EPA’s</w:t>
            </w:r>
            <w:proofErr w:type="spellEnd"/>
            <w:r w:rsidR="00BF1186">
              <w:t xml:space="preserve"> en de betekenis daarvan voor he</w:t>
            </w:r>
            <w:r w:rsidR="004236AB">
              <w:t>t eigen opleidingstraject.</w:t>
            </w:r>
          </w:p>
          <w:p w:rsidR="006D3BBC" w:rsidRDefault="00527AC7" w:rsidP="00FA282B">
            <w:r>
              <w:t>Ruimte voor vragen uit de zaal</w:t>
            </w:r>
          </w:p>
        </w:tc>
        <w:tc>
          <w:tcPr>
            <w:tcW w:w="2009" w:type="dxa"/>
          </w:tcPr>
          <w:p w:rsidR="004236AB" w:rsidRDefault="004236AB">
            <w:r>
              <w:t>Dagvoorzitter</w:t>
            </w:r>
            <w:r w:rsidR="009E3567">
              <w:t>s</w:t>
            </w:r>
          </w:p>
          <w:p w:rsidR="004236AB" w:rsidRDefault="004236AB"/>
          <w:p w:rsidR="00586DF4" w:rsidRDefault="00FA282B">
            <w:r>
              <w:t>Drietal AIOS uit verschillende vakgroepen</w:t>
            </w:r>
          </w:p>
        </w:tc>
      </w:tr>
      <w:tr w:rsidR="004E68D4" w:rsidTr="00090ADB">
        <w:tc>
          <w:tcPr>
            <w:tcW w:w="1364" w:type="dxa"/>
          </w:tcPr>
          <w:p w:rsidR="004E68D4" w:rsidRDefault="00527AC7" w:rsidP="004E68D4">
            <w:r>
              <w:t>16.50-17.30</w:t>
            </w:r>
          </w:p>
        </w:tc>
        <w:tc>
          <w:tcPr>
            <w:tcW w:w="5689" w:type="dxa"/>
          </w:tcPr>
          <w:p w:rsidR="003D39BB" w:rsidRDefault="00527AC7" w:rsidP="00EF6415">
            <w:r>
              <w:t>“</w:t>
            </w:r>
            <w:proofErr w:type="spellStart"/>
            <w:r>
              <w:t>Medico</w:t>
            </w:r>
            <w:proofErr w:type="spellEnd"/>
            <w:r>
              <w:t xml:space="preserve">-legale aspecten van </w:t>
            </w:r>
            <w:proofErr w:type="spellStart"/>
            <w:r>
              <w:t>EPA’s</w:t>
            </w:r>
            <w:proofErr w:type="spellEnd"/>
            <w:r>
              <w:t xml:space="preserve"> als </w:t>
            </w:r>
            <w:r w:rsidR="003D39BB">
              <w:t>basis voor</w:t>
            </w:r>
          </w:p>
          <w:p w:rsidR="004E68D4" w:rsidRDefault="003D39BB" w:rsidP="00EF6415">
            <w:r>
              <w:t xml:space="preserve">  </w:t>
            </w:r>
            <w:r w:rsidR="00527AC7">
              <w:t>bekwaamverklaring”</w:t>
            </w:r>
            <w:r>
              <w:t>.</w:t>
            </w:r>
          </w:p>
          <w:p w:rsidR="003D39BB" w:rsidRDefault="003D39BB" w:rsidP="00EF6415">
            <w:r>
              <w:t>Doel bekwaamverklaringen, de Wet BIG, bevoegd en bekwaam, aansprakelijkheid opleider-</w:t>
            </w:r>
            <w:proofErr w:type="spellStart"/>
            <w:r>
              <w:t>aios</w:t>
            </w:r>
            <w:proofErr w:type="spellEnd"/>
            <w:r>
              <w:t>, jurisprudentie</w:t>
            </w:r>
          </w:p>
          <w:p w:rsidR="006D3BBC" w:rsidRDefault="006D3BBC" w:rsidP="00EF6415"/>
        </w:tc>
        <w:tc>
          <w:tcPr>
            <w:tcW w:w="2009" w:type="dxa"/>
          </w:tcPr>
          <w:p w:rsidR="004E68D4" w:rsidRDefault="007562DE" w:rsidP="00FA59F2">
            <w:r>
              <w:t xml:space="preserve">Mr. </w:t>
            </w:r>
            <w:proofErr w:type="spellStart"/>
            <w:r>
              <w:t>Vivienne</w:t>
            </w:r>
            <w:proofErr w:type="spellEnd"/>
            <w:r>
              <w:t xml:space="preserve"> Schelfhout, Dir.</w:t>
            </w:r>
            <w:r w:rsidR="00527AC7">
              <w:t xml:space="preserve"> Opleiding, Wetenschap &amp; Innovatie</w:t>
            </w:r>
            <w:r>
              <w:t xml:space="preserve"> FMS</w:t>
            </w:r>
          </w:p>
        </w:tc>
      </w:tr>
      <w:tr w:rsidR="004E68D4" w:rsidTr="00090ADB">
        <w:tc>
          <w:tcPr>
            <w:tcW w:w="1364" w:type="dxa"/>
          </w:tcPr>
          <w:p w:rsidR="004938F7" w:rsidRDefault="0053245E" w:rsidP="007E3D2D">
            <w:r>
              <w:t>17.30-18.30</w:t>
            </w:r>
          </w:p>
        </w:tc>
        <w:tc>
          <w:tcPr>
            <w:tcW w:w="5689" w:type="dxa"/>
          </w:tcPr>
          <w:p w:rsidR="0053245E" w:rsidRDefault="0053245E" w:rsidP="00FA59F2">
            <w:proofErr w:type="spellStart"/>
            <w:r>
              <w:t>Dinner</w:t>
            </w:r>
            <w:proofErr w:type="spellEnd"/>
          </w:p>
        </w:tc>
        <w:tc>
          <w:tcPr>
            <w:tcW w:w="2009" w:type="dxa"/>
          </w:tcPr>
          <w:p w:rsidR="0053245E" w:rsidRPr="00FA59F2" w:rsidRDefault="0053245E" w:rsidP="00FA59F2">
            <w:r>
              <w:t>Restaurant</w:t>
            </w:r>
          </w:p>
        </w:tc>
      </w:tr>
      <w:tr w:rsidR="004E68D4" w:rsidTr="00090ADB">
        <w:tc>
          <w:tcPr>
            <w:tcW w:w="1364" w:type="dxa"/>
          </w:tcPr>
          <w:p w:rsidR="004E68D4" w:rsidRDefault="004E68D4" w:rsidP="007E3D2D">
            <w:r>
              <w:t>1</w:t>
            </w:r>
            <w:r w:rsidR="0053245E">
              <w:t>8</w:t>
            </w:r>
            <w:r>
              <w:t>.</w:t>
            </w:r>
            <w:r w:rsidR="0053245E">
              <w:t>30</w:t>
            </w:r>
            <w:r>
              <w:t>-1</w:t>
            </w:r>
            <w:r w:rsidR="00D978DA">
              <w:t>9.00</w:t>
            </w:r>
          </w:p>
        </w:tc>
        <w:tc>
          <w:tcPr>
            <w:tcW w:w="5689" w:type="dxa"/>
          </w:tcPr>
          <w:p w:rsidR="00AF0317" w:rsidRDefault="00327F69" w:rsidP="0053245E">
            <w:r>
              <w:t>Vragenronde n.a.v. presentaties</w:t>
            </w:r>
            <w:r w:rsidR="00AF0317">
              <w:t xml:space="preserve"> + Inleiding op het avond</w:t>
            </w:r>
            <w:r w:rsidR="0053245E">
              <w:t>programma</w:t>
            </w:r>
            <w:r w:rsidR="00AF0317">
              <w:t xml:space="preserve"> door dagvoorzitter</w:t>
            </w:r>
          </w:p>
        </w:tc>
        <w:tc>
          <w:tcPr>
            <w:tcW w:w="2009" w:type="dxa"/>
          </w:tcPr>
          <w:p w:rsidR="004E68D4" w:rsidRDefault="00AF0317" w:rsidP="00203C8E">
            <w:r>
              <w:t>Hein, Frank</w:t>
            </w:r>
          </w:p>
        </w:tc>
      </w:tr>
      <w:tr w:rsidR="004E68D4" w:rsidTr="00090ADB">
        <w:tc>
          <w:tcPr>
            <w:tcW w:w="1364" w:type="dxa"/>
          </w:tcPr>
          <w:p w:rsidR="004E68D4" w:rsidRDefault="004E68D4" w:rsidP="00AF0317">
            <w:r>
              <w:t>1</w:t>
            </w:r>
            <w:r w:rsidR="00D978DA">
              <w:t>9.00-20</w:t>
            </w:r>
            <w:r w:rsidR="00AF0317">
              <w:t>.30</w:t>
            </w:r>
          </w:p>
        </w:tc>
        <w:tc>
          <w:tcPr>
            <w:tcW w:w="5689" w:type="dxa"/>
          </w:tcPr>
          <w:p w:rsidR="008C427D" w:rsidRDefault="00970B39" w:rsidP="00970B39">
            <w:r>
              <w:t xml:space="preserve">Workshop </w:t>
            </w:r>
            <w:r w:rsidR="006E4011">
              <w:t xml:space="preserve"> met als thema:</w:t>
            </w:r>
          </w:p>
          <w:p w:rsidR="00E02AD3" w:rsidRDefault="00E02AD3" w:rsidP="00970B39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“</w:t>
            </w:r>
            <w:r w:rsidR="007E654E">
              <w:rPr>
                <w:rFonts w:cstheme="minorHAnsi"/>
                <w:color w:val="000000"/>
              </w:rPr>
              <w:t>Gezamenlijk bekwaam verklaren:</w:t>
            </w:r>
            <w:r>
              <w:rPr>
                <w:rFonts w:cstheme="minorHAnsi"/>
                <w:color w:val="000000"/>
              </w:rPr>
              <w:t xml:space="preserve"> de OOG-bespreking”</w:t>
            </w:r>
            <w:r w:rsidR="008C427D">
              <w:rPr>
                <w:rFonts w:cstheme="minorHAnsi"/>
                <w:color w:val="000000"/>
              </w:rPr>
              <w:t xml:space="preserve"> </w:t>
            </w:r>
          </w:p>
          <w:p w:rsidR="00932373" w:rsidRDefault="00932373" w:rsidP="00486B7E">
            <w:pPr>
              <w:rPr>
                <w:rFonts w:cstheme="minorHAnsi"/>
                <w:i/>
                <w:iCs/>
                <w:color w:val="000000"/>
              </w:rPr>
            </w:pPr>
          </w:p>
          <w:p w:rsidR="00486B7E" w:rsidRDefault="00486B7E" w:rsidP="00486B7E">
            <w:pPr>
              <w:rPr>
                <w:i/>
              </w:rPr>
            </w:pPr>
            <w:r>
              <w:rPr>
                <w:i/>
              </w:rPr>
              <w:t xml:space="preserve">Deelnemers worden over twee </w:t>
            </w:r>
            <w:r w:rsidR="008A6CB1" w:rsidRPr="002E6DF9">
              <w:rPr>
                <w:i/>
              </w:rPr>
              <w:t>groepen</w:t>
            </w:r>
            <w:r>
              <w:rPr>
                <w:i/>
              </w:rPr>
              <w:t xml:space="preserve"> verdeeld waarna simultaan dezelfde workshop wordt gevolgd.</w:t>
            </w:r>
          </w:p>
          <w:p w:rsidR="00932373" w:rsidRDefault="00932373" w:rsidP="00486B7E">
            <w:pPr>
              <w:rPr>
                <w:i/>
              </w:rPr>
            </w:pPr>
          </w:p>
          <w:p w:rsidR="008C427D" w:rsidRDefault="008C427D" w:rsidP="00486B7E">
            <w:pPr>
              <w:rPr>
                <w:i/>
              </w:rPr>
            </w:pPr>
            <w:r>
              <w:rPr>
                <w:i/>
              </w:rPr>
              <w:t xml:space="preserve">Discussie: </w:t>
            </w:r>
            <w:r w:rsidR="00932373">
              <w:rPr>
                <w:i/>
              </w:rPr>
              <w:t xml:space="preserve">Hoe ga je om met behaalde </w:t>
            </w:r>
            <w:proofErr w:type="spellStart"/>
            <w:r w:rsidR="00932373">
              <w:rPr>
                <w:i/>
              </w:rPr>
              <w:t>EPA’s</w:t>
            </w:r>
            <w:proofErr w:type="spellEnd"/>
            <w:r w:rsidR="00932373">
              <w:rPr>
                <w:i/>
              </w:rPr>
              <w:t xml:space="preserve"> in de praktijk?</w:t>
            </w:r>
          </w:p>
          <w:p w:rsidR="00EF6415" w:rsidRPr="00EF6415" w:rsidRDefault="008A6CB1" w:rsidP="00486B7E">
            <w:r>
              <w:rPr>
                <w:i/>
              </w:rPr>
              <w:t xml:space="preserve">Laatste 5 a 10 min: </w:t>
            </w:r>
            <w:r w:rsidR="00486B7E">
              <w:rPr>
                <w:i/>
              </w:rPr>
              <w:t xml:space="preserve">conclusies </w:t>
            </w:r>
            <w:r>
              <w:rPr>
                <w:i/>
              </w:rPr>
              <w:t>op A3 papier schrijven</w:t>
            </w:r>
          </w:p>
        </w:tc>
        <w:tc>
          <w:tcPr>
            <w:tcW w:w="2009" w:type="dxa"/>
          </w:tcPr>
          <w:p w:rsidR="004E68D4" w:rsidRDefault="00486B7E" w:rsidP="00DB3D16">
            <w:r>
              <w:t>Groep 1:</w:t>
            </w:r>
          </w:p>
          <w:p w:rsidR="00E02AD3" w:rsidRDefault="00E02AD3" w:rsidP="00DB3D16">
            <w:r>
              <w:t>Hein Brackel &amp; Marieke van der Horst</w:t>
            </w:r>
          </w:p>
          <w:p w:rsidR="00486B7E" w:rsidRDefault="00486B7E" w:rsidP="00DB3D16">
            <w:r>
              <w:t>Groep 2:</w:t>
            </w:r>
          </w:p>
          <w:p w:rsidR="00486B7E" w:rsidRDefault="00486B7E" w:rsidP="00DB3D16">
            <w:r>
              <w:t>Frank Smeenk &amp; René van de Pas</w:t>
            </w:r>
          </w:p>
        </w:tc>
      </w:tr>
      <w:tr w:rsidR="00325FCD" w:rsidTr="00090ADB">
        <w:tc>
          <w:tcPr>
            <w:tcW w:w="1364" w:type="dxa"/>
          </w:tcPr>
          <w:p w:rsidR="00325FCD" w:rsidRDefault="00D978DA" w:rsidP="00325FCD">
            <w:r>
              <w:t>20.30-20.35</w:t>
            </w:r>
          </w:p>
        </w:tc>
        <w:tc>
          <w:tcPr>
            <w:tcW w:w="5689" w:type="dxa"/>
          </w:tcPr>
          <w:p w:rsidR="00DD1287" w:rsidRDefault="00DD1287">
            <w:r>
              <w:t xml:space="preserve">Pauze </w:t>
            </w:r>
          </w:p>
        </w:tc>
        <w:tc>
          <w:tcPr>
            <w:tcW w:w="2009" w:type="dxa"/>
          </w:tcPr>
          <w:p w:rsidR="00DD1287" w:rsidRPr="00325FCD" w:rsidRDefault="00DD1287" w:rsidP="00E61121">
            <w:r>
              <w:t>Plenaire zaal</w:t>
            </w:r>
          </w:p>
        </w:tc>
      </w:tr>
      <w:tr w:rsidR="00DB3D16" w:rsidTr="00090ADB">
        <w:tc>
          <w:tcPr>
            <w:tcW w:w="1364" w:type="dxa"/>
          </w:tcPr>
          <w:p w:rsidR="00DB3D16" w:rsidRDefault="000C2CFB" w:rsidP="006232CF">
            <w:r>
              <w:t>20.40-20.50</w:t>
            </w:r>
          </w:p>
        </w:tc>
        <w:tc>
          <w:tcPr>
            <w:tcW w:w="5689" w:type="dxa"/>
          </w:tcPr>
          <w:p w:rsidR="00DB3D16" w:rsidRPr="000C2CFB" w:rsidRDefault="00DB3D16" w:rsidP="00D978DA">
            <w:r>
              <w:t xml:space="preserve">Plenaire terugkoppeling van ideeën en plannen uit de </w:t>
            </w:r>
            <w:r w:rsidR="00D978DA">
              <w:t>groepen</w:t>
            </w:r>
            <w:r>
              <w:t xml:space="preserve"> door workshopvoorzitter of deelnemer</w:t>
            </w:r>
            <w:r w:rsidR="00A73CCA">
              <w:t>.</w:t>
            </w:r>
            <w:r>
              <w:t xml:space="preserve"> </w:t>
            </w:r>
            <w:r w:rsidR="00A73CCA">
              <w:t>N</w:t>
            </w:r>
            <w:r>
              <w:t>a elk</w:t>
            </w:r>
            <w:r w:rsidR="00EA47BF">
              <w:t>e</w:t>
            </w:r>
            <w:r>
              <w:t xml:space="preserve"> </w:t>
            </w:r>
            <w:r w:rsidR="00EA47BF">
              <w:t>terugkoppeling</w:t>
            </w:r>
            <w:r>
              <w:t>: korte discussie met zaal</w:t>
            </w:r>
            <w:r w:rsidR="00EA47BF">
              <w:t>.</w:t>
            </w:r>
            <w:r>
              <w:t xml:space="preserve"> </w:t>
            </w:r>
          </w:p>
        </w:tc>
        <w:tc>
          <w:tcPr>
            <w:tcW w:w="2009" w:type="dxa"/>
          </w:tcPr>
          <w:p w:rsidR="00DB3D16" w:rsidRDefault="001C739C">
            <w:r>
              <w:t>Dagvoorzitter</w:t>
            </w:r>
            <w:r w:rsidR="002E360F">
              <w:t>s</w:t>
            </w:r>
          </w:p>
          <w:p w:rsidR="00DB3D16" w:rsidRDefault="00DB3D16"/>
        </w:tc>
      </w:tr>
      <w:tr w:rsidR="004E68D4" w:rsidTr="00090ADB">
        <w:tc>
          <w:tcPr>
            <w:tcW w:w="1364" w:type="dxa"/>
          </w:tcPr>
          <w:p w:rsidR="004E68D4" w:rsidRDefault="002F43FA" w:rsidP="002F43FA">
            <w:r>
              <w:t>20.5</w:t>
            </w:r>
            <w:r w:rsidR="00C13E5F">
              <w:t>0</w:t>
            </w:r>
            <w:r>
              <w:t>-21</w:t>
            </w:r>
            <w:r w:rsidR="004E68D4">
              <w:t>.00</w:t>
            </w:r>
          </w:p>
        </w:tc>
        <w:tc>
          <w:tcPr>
            <w:tcW w:w="5689" w:type="dxa"/>
          </w:tcPr>
          <w:p w:rsidR="002F43FA" w:rsidRDefault="0020103A" w:rsidP="009B4E73">
            <w:pPr>
              <w:rPr>
                <w:i/>
              </w:rPr>
            </w:pPr>
            <w:r>
              <w:t>Evaluatie en afsluiting</w:t>
            </w:r>
            <w:r w:rsidR="004E68D4">
              <w:br/>
            </w:r>
          </w:p>
          <w:p w:rsidR="004E68D4" w:rsidRPr="005652EB" w:rsidRDefault="004E68D4" w:rsidP="009B4E73">
            <w:pPr>
              <w:rPr>
                <w:i/>
              </w:rPr>
            </w:pPr>
            <w:r w:rsidRPr="005652EB">
              <w:rPr>
                <w:i/>
              </w:rPr>
              <w:t>Maken van concrete vervolgafspraken en actiepunte</w:t>
            </w:r>
            <w:r w:rsidR="0020103A">
              <w:rPr>
                <w:i/>
              </w:rPr>
              <w:t>n</w:t>
            </w:r>
            <w:r w:rsidRPr="005652EB">
              <w:rPr>
                <w:i/>
              </w:rPr>
              <w:t>.</w:t>
            </w:r>
          </w:p>
          <w:p w:rsidR="004E68D4" w:rsidRPr="009B4E73" w:rsidRDefault="004E68D4" w:rsidP="009B4E73">
            <w:pPr>
              <w:rPr>
                <w:i/>
              </w:rPr>
            </w:pPr>
            <w:r w:rsidRPr="009B4E73">
              <w:rPr>
                <w:i/>
              </w:rPr>
              <w:t>Rondje langs alle deelnemers met vraag naar:</w:t>
            </w:r>
          </w:p>
          <w:p w:rsidR="004E68D4" w:rsidRPr="009B4E73" w:rsidRDefault="004E68D4" w:rsidP="009B4E73">
            <w:pPr>
              <w:pStyle w:val="Lijstalinea"/>
              <w:numPr>
                <w:ilvl w:val="0"/>
                <w:numId w:val="6"/>
              </w:numPr>
              <w:rPr>
                <w:i/>
              </w:rPr>
            </w:pPr>
            <w:r w:rsidRPr="009B4E73">
              <w:rPr>
                <w:i/>
              </w:rPr>
              <w:t>Tips &amp; tops</w:t>
            </w:r>
            <w:r>
              <w:rPr>
                <w:i/>
              </w:rPr>
              <w:t xml:space="preserve"> van deze dag (inhoud, proces)</w:t>
            </w:r>
          </w:p>
          <w:p w:rsidR="004E68D4" w:rsidRDefault="004E68D4" w:rsidP="002F43FA">
            <w:pPr>
              <w:pStyle w:val="Lijstalinea"/>
              <w:numPr>
                <w:ilvl w:val="0"/>
                <w:numId w:val="6"/>
              </w:numPr>
            </w:pPr>
            <w:r w:rsidRPr="009B4E73">
              <w:rPr>
                <w:i/>
              </w:rPr>
              <w:t xml:space="preserve">Wat neem je mee </w:t>
            </w:r>
            <w:r>
              <w:rPr>
                <w:i/>
              </w:rPr>
              <w:t>(</w:t>
            </w:r>
            <w:r w:rsidRPr="009B4E73">
              <w:rPr>
                <w:i/>
              </w:rPr>
              <w:t>voor je eigen opleiding</w:t>
            </w:r>
            <w:r>
              <w:rPr>
                <w:i/>
              </w:rPr>
              <w:t>)</w:t>
            </w:r>
            <w:r w:rsidR="00C13E5F">
              <w:rPr>
                <w:i/>
              </w:rPr>
              <w:t xml:space="preserve">. </w:t>
            </w:r>
          </w:p>
        </w:tc>
        <w:tc>
          <w:tcPr>
            <w:tcW w:w="2009" w:type="dxa"/>
          </w:tcPr>
          <w:p w:rsidR="004E68D4" w:rsidRDefault="00DD13ED" w:rsidP="00C13E5F">
            <w:r>
              <w:t>Dagvoorzitter</w:t>
            </w:r>
            <w:r w:rsidR="002E360F">
              <w:t>s</w:t>
            </w:r>
          </w:p>
        </w:tc>
      </w:tr>
      <w:tr w:rsidR="004E68D4" w:rsidTr="00090ADB">
        <w:tc>
          <w:tcPr>
            <w:tcW w:w="1364" w:type="dxa"/>
          </w:tcPr>
          <w:p w:rsidR="004E68D4" w:rsidRDefault="006E4011">
            <w:r>
              <w:t>17.00-18.00</w:t>
            </w:r>
          </w:p>
        </w:tc>
        <w:tc>
          <w:tcPr>
            <w:tcW w:w="5689" w:type="dxa"/>
          </w:tcPr>
          <w:p w:rsidR="004E68D4" w:rsidRDefault="002F43FA">
            <w:r>
              <w:t>Borrel</w:t>
            </w:r>
          </w:p>
        </w:tc>
        <w:tc>
          <w:tcPr>
            <w:tcW w:w="2009" w:type="dxa"/>
          </w:tcPr>
          <w:p w:rsidR="004E68D4" w:rsidRDefault="004E68D4"/>
        </w:tc>
      </w:tr>
    </w:tbl>
    <w:p w:rsidR="00C869DB" w:rsidRDefault="00C869DB" w:rsidP="006A719D">
      <w:bookmarkStart w:id="0" w:name="_GoBack"/>
      <w:bookmarkEnd w:id="0"/>
    </w:p>
    <w:sectPr w:rsidR="00C869D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895" w:rsidRDefault="006B6895" w:rsidP="006B6895">
      <w:pPr>
        <w:spacing w:after="0" w:line="240" w:lineRule="auto"/>
      </w:pPr>
      <w:r>
        <w:separator/>
      </w:r>
    </w:p>
  </w:endnote>
  <w:endnote w:type="continuationSeparator" w:id="0">
    <w:p w:rsidR="006B6895" w:rsidRDefault="006B6895" w:rsidP="006B6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895" w:rsidRDefault="006B6895" w:rsidP="006B6895">
      <w:pPr>
        <w:spacing w:after="0" w:line="240" w:lineRule="auto"/>
      </w:pPr>
      <w:r>
        <w:separator/>
      </w:r>
    </w:p>
  </w:footnote>
  <w:footnote w:type="continuationSeparator" w:id="0">
    <w:p w:rsidR="006B6895" w:rsidRDefault="006B6895" w:rsidP="006B6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895" w:rsidRPr="006B6895" w:rsidRDefault="006B6895" w:rsidP="006B6895">
    <w:pPr>
      <w:pStyle w:val="Koptekst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14B8D"/>
    <w:multiLevelType w:val="hybridMultilevel"/>
    <w:tmpl w:val="5A6C3440"/>
    <w:lvl w:ilvl="0" w:tplc="7A1E3F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D31D1"/>
    <w:multiLevelType w:val="hybridMultilevel"/>
    <w:tmpl w:val="C33EB18C"/>
    <w:lvl w:ilvl="0" w:tplc="87D21F3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C0703"/>
    <w:multiLevelType w:val="hybridMultilevel"/>
    <w:tmpl w:val="5686E0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6220D"/>
    <w:multiLevelType w:val="hybridMultilevel"/>
    <w:tmpl w:val="EAD80DD6"/>
    <w:lvl w:ilvl="0" w:tplc="87D21F3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C0296"/>
    <w:multiLevelType w:val="hybridMultilevel"/>
    <w:tmpl w:val="158C1A98"/>
    <w:lvl w:ilvl="0" w:tplc="7A1E3F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C0AE4"/>
    <w:multiLevelType w:val="hybridMultilevel"/>
    <w:tmpl w:val="48D0AB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65223"/>
    <w:multiLevelType w:val="hybridMultilevel"/>
    <w:tmpl w:val="0E3213F2"/>
    <w:lvl w:ilvl="0" w:tplc="7A1E3F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D9"/>
    <w:rsid w:val="00082D86"/>
    <w:rsid w:val="00090ADB"/>
    <w:rsid w:val="000A399E"/>
    <w:rsid w:val="000B760E"/>
    <w:rsid w:val="000C2CFB"/>
    <w:rsid w:val="001265AE"/>
    <w:rsid w:val="00175897"/>
    <w:rsid w:val="001C739C"/>
    <w:rsid w:val="001E18C3"/>
    <w:rsid w:val="0020103A"/>
    <w:rsid w:val="002A7310"/>
    <w:rsid w:val="002B4E79"/>
    <w:rsid w:val="002E360F"/>
    <w:rsid w:val="002E6DF9"/>
    <w:rsid w:val="002F43FA"/>
    <w:rsid w:val="00325FCD"/>
    <w:rsid w:val="00327F69"/>
    <w:rsid w:val="00337072"/>
    <w:rsid w:val="00345DB7"/>
    <w:rsid w:val="00382B48"/>
    <w:rsid w:val="0039427C"/>
    <w:rsid w:val="003B0F36"/>
    <w:rsid w:val="003D39BB"/>
    <w:rsid w:val="004236AB"/>
    <w:rsid w:val="0046633E"/>
    <w:rsid w:val="00486B7E"/>
    <w:rsid w:val="00490162"/>
    <w:rsid w:val="004938F7"/>
    <w:rsid w:val="004A66EF"/>
    <w:rsid w:val="004D7148"/>
    <w:rsid w:val="004E68D4"/>
    <w:rsid w:val="00525CC6"/>
    <w:rsid w:val="00527AC7"/>
    <w:rsid w:val="00531F76"/>
    <w:rsid w:val="0053245E"/>
    <w:rsid w:val="00540604"/>
    <w:rsid w:val="005652EB"/>
    <w:rsid w:val="00586DF4"/>
    <w:rsid w:val="005915A9"/>
    <w:rsid w:val="005A5A07"/>
    <w:rsid w:val="005D34CF"/>
    <w:rsid w:val="00604C71"/>
    <w:rsid w:val="00613900"/>
    <w:rsid w:val="006232CF"/>
    <w:rsid w:val="00654ED8"/>
    <w:rsid w:val="00666F96"/>
    <w:rsid w:val="00691ACB"/>
    <w:rsid w:val="006A719D"/>
    <w:rsid w:val="006B6895"/>
    <w:rsid w:val="006C6955"/>
    <w:rsid w:val="006D3BBC"/>
    <w:rsid w:val="006E4011"/>
    <w:rsid w:val="00703AD9"/>
    <w:rsid w:val="00716D0C"/>
    <w:rsid w:val="007562DE"/>
    <w:rsid w:val="007E3D2D"/>
    <w:rsid w:val="007E654E"/>
    <w:rsid w:val="007F11A1"/>
    <w:rsid w:val="008076BE"/>
    <w:rsid w:val="0081266B"/>
    <w:rsid w:val="0082342A"/>
    <w:rsid w:val="00835F88"/>
    <w:rsid w:val="0084290C"/>
    <w:rsid w:val="00854E40"/>
    <w:rsid w:val="00886183"/>
    <w:rsid w:val="008A6CB1"/>
    <w:rsid w:val="008C375F"/>
    <w:rsid w:val="008C427D"/>
    <w:rsid w:val="008D1FDF"/>
    <w:rsid w:val="008E2E55"/>
    <w:rsid w:val="008E4D2C"/>
    <w:rsid w:val="00932373"/>
    <w:rsid w:val="0096359D"/>
    <w:rsid w:val="00970B39"/>
    <w:rsid w:val="009A3FB2"/>
    <w:rsid w:val="009A5AFD"/>
    <w:rsid w:val="009B0F7E"/>
    <w:rsid w:val="009B4E73"/>
    <w:rsid w:val="009E3567"/>
    <w:rsid w:val="00A73CCA"/>
    <w:rsid w:val="00A834E6"/>
    <w:rsid w:val="00AC0D55"/>
    <w:rsid w:val="00AF0317"/>
    <w:rsid w:val="00AF5D2D"/>
    <w:rsid w:val="00B127EE"/>
    <w:rsid w:val="00B14597"/>
    <w:rsid w:val="00B3743D"/>
    <w:rsid w:val="00B9009B"/>
    <w:rsid w:val="00BC098F"/>
    <w:rsid w:val="00BF1186"/>
    <w:rsid w:val="00C01C70"/>
    <w:rsid w:val="00C13E5F"/>
    <w:rsid w:val="00C16AF8"/>
    <w:rsid w:val="00C32497"/>
    <w:rsid w:val="00C571F1"/>
    <w:rsid w:val="00C869DB"/>
    <w:rsid w:val="00C93F55"/>
    <w:rsid w:val="00C9785B"/>
    <w:rsid w:val="00CB283A"/>
    <w:rsid w:val="00CE14E3"/>
    <w:rsid w:val="00D26FF4"/>
    <w:rsid w:val="00D34A17"/>
    <w:rsid w:val="00D978DA"/>
    <w:rsid w:val="00DB3D16"/>
    <w:rsid w:val="00DB50B5"/>
    <w:rsid w:val="00DB576B"/>
    <w:rsid w:val="00DD1287"/>
    <w:rsid w:val="00DD13ED"/>
    <w:rsid w:val="00DD5B68"/>
    <w:rsid w:val="00DF0821"/>
    <w:rsid w:val="00E02AD3"/>
    <w:rsid w:val="00E11F59"/>
    <w:rsid w:val="00E24623"/>
    <w:rsid w:val="00E61121"/>
    <w:rsid w:val="00E80CCD"/>
    <w:rsid w:val="00EA47BF"/>
    <w:rsid w:val="00EA4CA3"/>
    <w:rsid w:val="00EA58A7"/>
    <w:rsid w:val="00EF0096"/>
    <w:rsid w:val="00EF6415"/>
    <w:rsid w:val="00F30019"/>
    <w:rsid w:val="00F5643A"/>
    <w:rsid w:val="00F86002"/>
    <w:rsid w:val="00FA282B"/>
    <w:rsid w:val="00FA59F2"/>
    <w:rsid w:val="00FD7247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BE77B-C2CA-4E4E-B6A0-239AD132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C6955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A834E6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1E18C3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586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B6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B6895"/>
  </w:style>
  <w:style w:type="paragraph" w:styleId="Voettekst">
    <w:name w:val="footer"/>
    <w:basedOn w:val="Standaard"/>
    <w:link w:val="VoettekstChar"/>
    <w:uiPriority w:val="99"/>
    <w:unhideWhenUsed/>
    <w:rsid w:val="006B6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B6895"/>
  </w:style>
  <w:style w:type="paragraph" w:styleId="Ballontekst">
    <w:name w:val="Balloon Text"/>
    <w:basedOn w:val="Standaard"/>
    <w:link w:val="BallontekstChar"/>
    <w:uiPriority w:val="99"/>
    <w:semiHidden/>
    <w:unhideWhenUsed/>
    <w:rsid w:val="0008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2D86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11F5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11F5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11F5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11F5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11F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B490F-6FA4-4337-BED4-542F67661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Catharina Ziekenhuis Eindhoven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 Wolff</dc:creator>
  <cp:lastModifiedBy>Rene van de Pas</cp:lastModifiedBy>
  <cp:revision>29</cp:revision>
  <cp:lastPrinted>2017-08-24T11:30:00Z</cp:lastPrinted>
  <dcterms:created xsi:type="dcterms:W3CDTF">2018-09-28T10:49:00Z</dcterms:created>
  <dcterms:modified xsi:type="dcterms:W3CDTF">2018-10-05T12:36:00Z</dcterms:modified>
</cp:coreProperties>
</file>